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7E573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04.09</w:t>
      </w:r>
      <w:r w:rsidR="002311B8">
        <w:rPr>
          <w:rFonts w:ascii="Times New Roman" w:hAnsi="Times New Roman" w:cs="Times New Roman"/>
          <w:b/>
          <w:sz w:val="28"/>
          <w:szCs w:val="28"/>
        </w:rPr>
        <w:t>.2020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7E573B" w:rsidP="00524008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ГКУ «Дирекция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ЖКХиБ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ЗАО»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48" w:type="dxa"/>
          </w:tcPr>
          <w:p w:rsidR="007E573B" w:rsidRPr="007E573B" w:rsidRDefault="00524008" w:rsidP="007E573B">
            <w:pPr>
              <w:tabs>
                <w:tab w:val="left" w:pos="709"/>
              </w:tabs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5240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Проверка </w:t>
            </w:r>
            <w:r w:rsidR="007E573B" w:rsidRPr="007E573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соблюдения законодательства Российской Федерации и иных нормативных правовых актов Российской Федерации, правовых актов города Москвы о контрактной системе в сфере закупок товаров, работ, услуг для обеспечения государственных нужд города Москвы в отношении ГКУ «Дирекция </w:t>
            </w:r>
            <w:proofErr w:type="spellStart"/>
            <w:r w:rsidR="007E573B" w:rsidRPr="007E573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ЖКХиБ</w:t>
            </w:r>
            <w:proofErr w:type="spellEnd"/>
            <w:r w:rsidR="007E573B" w:rsidRPr="007E573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ЗАО» по заключенным  в 2019 году контрактам по возмещению денежных средств по коммунальной услуге отопление нераспределенных жилых (нежилых) помещений, находящихся в государственной собственности города</w:t>
            </w:r>
            <w:proofErr w:type="gramEnd"/>
            <w:r w:rsidR="007E573B" w:rsidRPr="007E573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Москвы.</w:t>
            </w:r>
          </w:p>
          <w:p w:rsidR="004E2D7B" w:rsidRPr="00901CAF" w:rsidRDefault="004E2D7B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</w:t>
            </w:r>
            <w:r w:rsidR="007E573B">
              <w:rPr>
                <w:rFonts w:ascii="Times New Roman" w:hAnsi="Times New Roman" w:cs="Times New Roman"/>
                <w:sz w:val="24"/>
                <w:szCs w:val="24"/>
              </w:rPr>
              <w:t>от 25.08.2020 № 420</w:t>
            </w:r>
            <w:r w:rsidR="003A3B94"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-РП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7E573B" w:rsidRPr="007E573B" w:rsidRDefault="007E573B" w:rsidP="007E573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73B">
              <w:rPr>
                <w:rFonts w:ascii="Times New Roman" w:hAnsi="Times New Roman" w:cs="Times New Roman"/>
                <w:sz w:val="24"/>
                <w:szCs w:val="24"/>
              </w:rPr>
              <w:t>- обоснование закупки:</w:t>
            </w:r>
          </w:p>
          <w:p w:rsidR="007E573B" w:rsidRPr="007E573B" w:rsidRDefault="007E573B" w:rsidP="007E573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73B">
              <w:rPr>
                <w:rFonts w:ascii="Times New Roman" w:hAnsi="Times New Roman" w:cs="Times New Roman"/>
                <w:sz w:val="24"/>
                <w:szCs w:val="24"/>
              </w:rPr>
              <w:t>правильность определения и обоснования НМЦК, соблюдения сроков размещения в единой информационной системе в сфере закупок сведений, предусмотренных законодательством в сфере закупок; обоснованность и законность выбора конкурентного способа определения поставщика (подрядчика, исполнителя);</w:t>
            </w:r>
          </w:p>
          <w:p w:rsidR="007E573B" w:rsidRPr="007E573B" w:rsidRDefault="007E573B" w:rsidP="007E573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73B">
              <w:rPr>
                <w:rFonts w:ascii="Times New Roman" w:hAnsi="Times New Roman" w:cs="Times New Roman"/>
                <w:sz w:val="24"/>
                <w:szCs w:val="24"/>
              </w:rPr>
              <w:t>- исполнение государственного контракта:</w:t>
            </w:r>
          </w:p>
          <w:p w:rsidR="007E573B" w:rsidRPr="007E573B" w:rsidRDefault="007E573B" w:rsidP="007E573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73B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установленных контрактом порядка и сроков </w:t>
            </w:r>
            <w:proofErr w:type="gramStart"/>
            <w:r w:rsidRPr="007E573B">
              <w:rPr>
                <w:rFonts w:ascii="Times New Roman" w:hAnsi="Times New Roman" w:cs="Times New Roman"/>
                <w:sz w:val="24"/>
                <w:szCs w:val="24"/>
              </w:rPr>
              <w:t>осуществления приемки результатов исполнения контракта</w:t>
            </w:r>
            <w:proofErr w:type="gramEnd"/>
            <w:r w:rsidRPr="007E5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2311B8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4E2D7B" w:rsidRPr="00C10F4F" w:rsidRDefault="00C10F4F" w:rsidP="007E573B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7E573B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5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  <w:r w:rsidR="007E573B">
              <w:rPr>
                <w:rFonts w:ascii="Times New Roman" w:hAnsi="Times New Roman" w:cs="Times New Roman"/>
                <w:sz w:val="24"/>
                <w:szCs w:val="24"/>
              </w:rPr>
              <w:t xml:space="preserve"> от 04.09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4F2C21" w:rsidRPr="004F2C21" w:rsidRDefault="004F2C21" w:rsidP="004F2C21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C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проверки соблюдения требований законодательства в сфере закупок, установлено следующее:</w:t>
            </w:r>
          </w:p>
          <w:p w:rsidR="002D6BCC" w:rsidRPr="002D6BCC" w:rsidRDefault="002D6BCC" w:rsidP="002D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BC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2D6BCC">
              <w:rPr>
                <w:rFonts w:ascii="Times New Roman" w:hAnsi="Times New Roman" w:cs="Times New Roman"/>
                <w:sz w:val="24"/>
                <w:szCs w:val="24"/>
              </w:rPr>
              <w:t>При обосновании НМЦК при осуществлении закупки на возмещение денежных (бюджетных) средств по коммунальной услуге отопление нераспределенных жилых (нежилых) помещений, находящихся в государственной собственности города с реестровыми номерами контрактов: 2772959868819000018, 2772959868819000102, 2772959868819000139, выявлено отсутствие  документального подтверждения примененных тарифов на потребление тепловой энергии, что указывает на недостаточный контроль при утверждении документации при осуществлении закупки и нарушает ч.8 ст.22 Закона 44-ФЗ</w:t>
            </w:r>
            <w:proofErr w:type="gramEnd"/>
            <w:r w:rsidRPr="002D6BCC">
              <w:rPr>
                <w:rFonts w:ascii="Times New Roman" w:hAnsi="Times New Roman" w:cs="Times New Roman"/>
                <w:sz w:val="24"/>
                <w:szCs w:val="24"/>
              </w:rPr>
              <w:t xml:space="preserve">, что имеет признаки административного правонарушения ч.4.2 ст. 7.30 КоАП РФ (код нарушения 4.4.9 Классификатора нарушений, приказ </w:t>
            </w:r>
            <w:proofErr w:type="spellStart"/>
            <w:r w:rsidRPr="002D6BCC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2D6BCC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 105). </w:t>
            </w:r>
          </w:p>
          <w:p w:rsidR="002D6BCC" w:rsidRPr="002D6BCC" w:rsidRDefault="002D6BCC" w:rsidP="002D6BCC">
            <w:pPr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gramStart"/>
            <w:r w:rsidRPr="002D6BC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2D6BCC">
              <w:rPr>
                <w:rFonts w:ascii="Times New Roman" w:hAnsi="Times New Roman" w:cs="Times New Roman"/>
                <w:sz w:val="24"/>
                <w:szCs w:val="24"/>
              </w:rPr>
              <w:t>госконтракту</w:t>
            </w:r>
            <w:proofErr w:type="spellEnd"/>
            <w:r w:rsidRPr="002D6BCC">
              <w:rPr>
                <w:rFonts w:ascii="Times New Roman" w:hAnsi="Times New Roman" w:cs="Times New Roman"/>
                <w:sz w:val="24"/>
                <w:szCs w:val="24"/>
              </w:rPr>
              <w:t xml:space="preserve"> с реестровым номером 2772959868819000102,  установлено нарушение сроков размещения в ЕИС в сфере закупок информации и документов, размещение которых предусмотрено Законом   44-ФЗ, а именно при осуществлении закупки у единственного поставщика не более чем на один день нарушена регистрация акта сдачи приемки работ (16.10.2019), что имеет признаки административного правонарушения ч.1.2 ст. 7.30 КоАП РФ (код нарушения 4.4.3.5 Классификатора нарушений</w:t>
            </w:r>
            <w:proofErr w:type="gramEnd"/>
            <w:r w:rsidRPr="002D6BCC">
              <w:rPr>
                <w:rFonts w:ascii="Times New Roman" w:hAnsi="Times New Roman" w:cs="Times New Roman"/>
                <w:sz w:val="24"/>
                <w:szCs w:val="24"/>
              </w:rPr>
              <w:t xml:space="preserve">, приказ </w:t>
            </w:r>
            <w:proofErr w:type="spellStart"/>
            <w:r w:rsidRPr="002D6BCC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2D6BCC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 105).</w:t>
            </w:r>
          </w:p>
          <w:p w:rsidR="004E2D7B" w:rsidRPr="00524008" w:rsidRDefault="004E2D7B" w:rsidP="00524008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2D6BCC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04.09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  <w:bookmarkStart w:id="0" w:name="_GoBack"/>
            <w:bookmarkEnd w:id="0"/>
            <w:r w:rsidR="002311B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2D6BCC"/>
    <w:rsid w:val="003A3B94"/>
    <w:rsid w:val="00471083"/>
    <w:rsid w:val="004E2D7B"/>
    <w:rsid w:val="004F2C21"/>
    <w:rsid w:val="00524008"/>
    <w:rsid w:val="005C7F79"/>
    <w:rsid w:val="006E2266"/>
    <w:rsid w:val="0073570E"/>
    <w:rsid w:val="007E573B"/>
    <w:rsid w:val="008B7B24"/>
    <w:rsid w:val="00901CAF"/>
    <w:rsid w:val="00AD70D0"/>
    <w:rsid w:val="00C10F4F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13</cp:revision>
  <dcterms:created xsi:type="dcterms:W3CDTF">2020-04-07T10:35:00Z</dcterms:created>
  <dcterms:modified xsi:type="dcterms:W3CDTF">2021-02-09T07:15:00Z</dcterms:modified>
</cp:coreProperties>
</file>